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56" w:rsidRDefault="007225E1">
      <w:pPr>
        <w:pStyle w:val="a3"/>
        <w:kinsoku w:val="0"/>
        <w:overflowPunct w:val="0"/>
        <w:spacing w:before="40"/>
        <w:ind w:left="114"/>
        <w:rPr>
          <w:sz w:val="24"/>
          <w:szCs w:val="24"/>
        </w:rPr>
      </w:pPr>
      <w:r>
        <w:rPr>
          <w:rFonts w:hint="eastAsia"/>
          <w:sz w:val="24"/>
          <w:szCs w:val="24"/>
        </w:rPr>
        <w:t>様式</w:t>
      </w:r>
      <w:r>
        <w:rPr>
          <w:sz w:val="24"/>
          <w:szCs w:val="24"/>
        </w:rPr>
        <w:t xml:space="preserve"> 76</w:t>
      </w:r>
      <w:r w:rsidR="000311A2">
        <w:rPr>
          <w:rFonts w:hint="eastAsia"/>
          <w:sz w:val="24"/>
          <w:szCs w:val="24"/>
        </w:rPr>
        <w:t xml:space="preserve">　</w:t>
      </w:r>
      <w:r w:rsidR="000B059C">
        <w:rPr>
          <w:sz w:val="24"/>
          <w:szCs w:val="24"/>
        </w:rPr>
        <w:t xml:space="preserve"> </w:t>
      </w:r>
    </w:p>
    <w:p w:rsidR="00EA1756" w:rsidRDefault="00EA1756">
      <w:pPr>
        <w:pStyle w:val="a3"/>
        <w:kinsoku w:val="0"/>
        <w:overflowPunct w:val="0"/>
        <w:rPr>
          <w:sz w:val="20"/>
          <w:szCs w:val="20"/>
        </w:rPr>
      </w:pPr>
    </w:p>
    <w:p w:rsidR="00EA1756" w:rsidRDefault="00EA1756">
      <w:pPr>
        <w:pStyle w:val="a3"/>
        <w:kinsoku w:val="0"/>
        <w:overflowPunct w:val="0"/>
        <w:spacing w:before="8"/>
        <w:rPr>
          <w:sz w:val="23"/>
          <w:szCs w:val="23"/>
        </w:rPr>
      </w:pPr>
    </w:p>
    <w:p w:rsidR="00EA1756" w:rsidRDefault="00EA1756">
      <w:pPr>
        <w:pStyle w:val="a3"/>
        <w:kinsoku w:val="0"/>
        <w:overflowPunct w:val="0"/>
        <w:spacing w:before="8"/>
        <w:rPr>
          <w:sz w:val="23"/>
          <w:szCs w:val="23"/>
        </w:rPr>
        <w:sectPr w:rsidR="00EA1756">
          <w:type w:val="continuous"/>
          <w:pgSz w:w="11910" w:h="16840"/>
          <w:pgMar w:top="880" w:right="1080" w:bottom="280" w:left="980" w:header="720" w:footer="720" w:gutter="0"/>
          <w:cols w:space="720"/>
          <w:noEndnote/>
        </w:sectPr>
      </w:pPr>
    </w:p>
    <w:p w:rsidR="00EA1756" w:rsidRDefault="000311A2">
      <w:pPr>
        <w:pStyle w:val="a3"/>
        <w:kinsoku w:val="0"/>
        <w:overflowPunct w:val="0"/>
        <w:spacing w:before="61" w:line="506" w:lineRule="auto"/>
        <w:ind w:left="1304"/>
        <w:rPr>
          <w:sz w:val="28"/>
          <w:szCs w:val="28"/>
        </w:rPr>
      </w:pPr>
      <w:r>
        <w:rPr>
          <w:noProof/>
        </w:rPr>
        <w:lastRenderedPageBreak/>
        <mc:AlternateContent>
          <mc:Choice Requires="wps">
            <w:drawing>
              <wp:anchor distT="0" distB="0" distL="114300" distR="114300" simplePos="0" relativeHeight="251658240" behindDoc="0" locked="0" layoutInCell="0" allowOverlap="1">
                <wp:simplePos x="0" y="0"/>
                <wp:positionH relativeFrom="page">
                  <wp:posOffset>1209675</wp:posOffset>
                </wp:positionH>
                <wp:positionV relativeFrom="paragraph">
                  <wp:posOffset>-98425</wp:posOffset>
                </wp:positionV>
                <wp:extent cx="163195" cy="98107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981075"/>
                        </a:xfrm>
                        <a:custGeom>
                          <a:avLst/>
                          <a:gdLst>
                            <a:gd name="T0" fmla="*/ 256 w 257"/>
                            <a:gd name="T1" fmla="*/ 0 h 1545"/>
                            <a:gd name="T2" fmla="*/ 188 w 257"/>
                            <a:gd name="T3" fmla="*/ 9 h 1545"/>
                            <a:gd name="T4" fmla="*/ 127 w 257"/>
                            <a:gd name="T5" fmla="*/ 35 h 1545"/>
                            <a:gd name="T6" fmla="*/ 75 w 257"/>
                            <a:gd name="T7" fmla="*/ 76 h 1545"/>
                            <a:gd name="T8" fmla="*/ 35 w 257"/>
                            <a:gd name="T9" fmla="*/ 129 h 1545"/>
                            <a:gd name="T10" fmla="*/ 9 w 257"/>
                            <a:gd name="T11" fmla="*/ 190 h 1545"/>
                            <a:gd name="T12" fmla="*/ 0 w 257"/>
                            <a:gd name="T13" fmla="*/ 259 h 1545"/>
                            <a:gd name="T14" fmla="*/ 0 w 257"/>
                            <a:gd name="T15" fmla="*/ 1288 h 1545"/>
                            <a:gd name="T16" fmla="*/ 9 w 257"/>
                            <a:gd name="T17" fmla="*/ 1356 h 1545"/>
                            <a:gd name="T18" fmla="*/ 35 w 257"/>
                            <a:gd name="T19" fmla="*/ 1418 h 1545"/>
                            <a:gd name="T20" fmla="*/ 75 w 257"/>
                            <a:gd name="T21" fmla="*/ 1470 h 1545"/>
                            <a:gd name="T22" fmla="*/ 127 w 257"/>
                            <a:gd name="T23" fmla="*/ 1510 h 1545"/>
                            <a:gd name="T24" fmla="*/ 188 w 257"/>
                            <a:gd name="T25" fmla="*/ 1536 h 1545"/>
                            <a:gd name="T26" fmla="*/ 256 w 257"/>
                            <a:gd name="T27" fmla="*/ 1545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7" h="1545">
                              <a:moveTo>
                                <a:pt x="256" y="0"/>
                              </a:moveTo>
                              <a:lnTo>
                                <a:pt x="188" y="9"/>
                              </a:lnTo>
                              <a:lnTo>
                                <a:pt x="127" y="35"/>
                              </a:lnTo>
                              <a:lnTo>
                                <a:pt x="75" y="76"/>
                              </a:lnTo>
                              <a:lnTo>
                                <a:pt x="35" y="129"/>
                              </a:lnTo>
                              <a:lnTo>
                                <a:pt x="9" y="190"/>
                              </a:lnTo>
                              <a:lnTo>
                                <a:pt x="0" y="259"/>
                              </a:lnTo>
                              <a:lnTo>
                                <a:pt x="0" y="1288"/>
                              </a:lnTo>
                              <a:lnTo>
                                <a:pt x="9" y="1356"/>
                              </a:lnTo>
                              <a:lnTo>
                                <a:pt x="35" y="1418"/>
                              </a:lnTo>
                              <a:lnTo>
                                <a:pt x="75" y="1470"/>
                              </a:lnTo>
                              <a:lnTo>
                                <a:pt x="127" y="1510"/>
                              </a:lnTo>
                              <a:lnTo>
                                <a:pt x="188" y="1536"/>
                              </a:lnTo>
                              <a:lnTo>
                                <a:pt x="256" y="154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05pt,-7.75pt,104.65pt,-7.3pt,101.6pt,-6pt,99pt,-3.95pt,97pt,-1.3pt,95.7pt,1.75pt,95.25pt,5.2pt,95.25pt,56.65pt,95.7pt,60.05pt,97pt,63.15pt,99pt,65.75pt,101.6pt,67.75pt,104.65pt,69.05pt,108.05pt,69.5pt" coordsize="257,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" o:allowincell="f" filled="f" strokeweight=".72pt">
                <v:path arrowok="t" o:connecttype="custom" o:connectlocs="162560,0;119380,5715;80645,22225;47625,48260;22225,81915;5715,120650;0,164465;0,817880;5715,861060;22225,900430;47625,933450;80645,958850;119380,975360;162560,981075" o:connectangles="0,0,0,0,0,0,0,0,0,0,0,0,0,0"/>
                <w10:wrap anchorx="page"/>
              </v:polyline>
            </w:pict>
          </mc:Fallback>
        </mc:AlternateContent>
      </w:r>
      <w:r w:rsidR="007225E1">
        <w:rPr>
          <w:rFonts w:hint="eastAsia"/>
          <w:sz w:val="28"/>
          <w:szCs w:val="28"/>
        </w:rPr>
        <w:t>放射線治療専任加算外来放射線治療加算</w:t>
      </w:r>
    </w:p>
    <w:p w:rsidR="00EA1756" w:rsidRDefault="007225E1">
      <w:pPr>
        <w:pStyle w:val="a3"/>
        <w:kinsoku w:val="0"/>
        <w:overflowPunct w:val="0"/>
        <w:spacing w:before="4"/>
        <w:rPr>
          <w:sz w:val="34"/>
          <w:szCs w:val="34"/>
        </w:rPr>
      </w:pPr>
      <w:r>
        <w:rPr>
          <w:rFonts w:ascii="Times New Roman" w:eastAsiaTheme="minorEastAsia" w:cs="Times New Roman"/>
          <w:sz w:val="24"/>
          <w:szCs w:val="24"/>
        </w:rPr>
        <w:br w:type="column"/>
      </w:r>
    </w:p>
    <w:p w:rsidR="00EA1756" w:rsidRDefault="000311A2">
      <w:pPr>
        <w:pStyle w:val="a3"/>
        <w:kinsoku w:val="0"/>
        <w:overflowPunct w:val="0"/>
        <w:spacing w:before="1"/>
        <w:ind w:left="619"/>
        <w:rPr>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3236595</wp:posOffset>
                </wp:positionH>
                <wp:positionV relativeFrom="paragraph">
                  <wp:posOffset>-377190</wp:posOffset>
                </wp:positionV>
                <wp:extent cx="163195" cy="98107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981075"/>
                        </a:xfrm>
                        <a:custGeom>
                          <a:avLst/>
                          <a:gdLst>
                            <a:gd name="T0" fmla="*/ 0 w 257"/>
                            <a:gd name="T1" fmla="*/ 0 h 1545"/>
                            <a:gd name="T2" fmla="*/ 68 w 257"/>
                            <a:gd name="T3" fmla="*/ 9 h 1545"/>
                            <a:gd name="T4" fmla="*/ 129 w 257"/>
                            <a:gd name="T5" fmla="*/ 35 h 1545"/>
                            <a:gd name="T6" fmla="*/ 181 w 257"/>
                            <a:gd name="T7" fmla="*/ 76 h 1545"/>
                            <a:gd name="T8" fmla="*/ 221 w 257"/>
                            <a:gd name="T9" fmla="*/ 129 h 1545"/>
                            <a:gd name="T10" fmla="*/ 247 w 257"/>
                            <a:gd name="T11" fmla="*/ 190 h 1545"/>
                            <a:gd name="T12" fmla="*/ 256 w 257"/>
                            <a:gd name="T13" fmla="*/ 259 h 1545"/>
                            <a:gd name="T14" fmla="*/ 256 w 257"/>
                            <a:gd name="T15" fmla="*/ 1288 h 1545"/>
                            <a:gd name="T16" fmla="*/ 247 w 257"/>
                            <a:gd name="T17" fmla="*/ 1356 h 1545"/>
                            <a:gd name="T18" fmla="*/ 221 w 257"/>
                            <a:gd name="T19" fmla="*/ 1418 h 1545"/>
                            <a:gd name="T20" fmla="*/ 181 w 257"/>
                            <a:gd name="T21" fmla="*/ 1470 h 1545"/>
                            <a:gd name="T22" fmla="*/ 129 w 257"/>
                            <a:gd name="T23" fmla="*/ 1510 h 1545"/>
                            <a:gd name="T24" fmla="*/ 68 w 257"/>
                            <a:gd name="T25" fmla="*/ 1536 h 1545"/>
                            <a:gd name="T26" fmla="*/ 0 w 257"/>
                            <a:gd name="T27" fmla="*/ 1545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7" h="1545">
                              <a:moveTo>
                                <a:pt x="0" y="0"/>
                              </a:moveTo>
                              <a:lnTo>
                                <a:pt x="68" y="9"/>
                              </a:lnTo>
                              <a:lnTo>
                                <a:pt x="129" y="35"/>
                              </a:lnTo>
                              <a:lnTo>
                                <a:pt x="181" y="76"/>
                              </a:lnTo>
                              <a:lnTo>
                                <a:pt x="221" y="129"/>
                              </a:lnTo>
                              <a:lnTo>
                                <a:pt x="247" y="190"/>
                              </a:lnTo>
                              <a:lnTo>
                                <a:pt x="256" y="259"/>
                              </a:lnTo>
                              <a:lnTo>
                                <a:pt x="256" y="1288"/>
                              </a:lnTo>
                              <a:lnTo>
                                <a:pt x="247" y="1356"/>
                              </a:lnTo>
                              <a:lnTo>
                                <a:pt x="221" y="1418"/>
                              </a:lnTo>
                              <a:lnTo>
                                <a:pt x="181" y="1470"/>
                              </a:lnTo>
                              <a:lnTo>
                                <a:pt x="129" y="1510"/>
                              </a:lnTo>
                              <a:lnTo>
                                <a:pt x="68" y="1536"/>
                              </a:lnTo>
                              <a:lnTo>
                                <a:pt x="0" y="1545"/>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4.85pt,-29.7pt,258.25pt,-29.25pt,261.3pt,-27.95pt,263.9pt,-25.9pt,265.9pt,-23.25pt,267.2pt,-20.2pt,267.65pt,-16.75pt,267.65pt,34.7pt,267.2pt,38.1pt,265.9pt,41.2pt,263.9pt,43.8pt,261.3pt,45.8pt,258.25pt,47.1pt,254.85pt,47.55pt" coordsize="257,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" o:allowincell="f" filled="f" strokeweight=".25397mm">
                <v:path arrowok="t" o:connecttype="custom" o:connectlocs="0,0;43180,5715;81915,22225;114935,48260;140335,81915;156845,120650;162560,164465;162560,817880;156845,861060;140335,900430;114935,933450;81915,958850;43180,975360;0,981075" o:connectangles="0,0,0,0,0,0,0,0,0,0,0,0,0,0"/>
                <w10:wrap anchorx="page"/>
              </v:polyline>
            </w:pict>
          </mc:Fallback>
        </mc:AlternateContent>
      </w:r>
      <w:r w:rsidR="007225E1">
        <w:rPr>
          <w:rFonts w:hint="eastAsia"/>
          <w:sz w:val="28"/>
          <w:szCs w:val="28"/>
        </w:rPr>
        <w:t>の施設基準に係る届出書添付書類</w:t>
      </w:r>
    </w:p>
    <w:p w:rsidR="00EA1756" w:rsidRDefault="00EA1756">
      <w:pPr>
        <w:pStyle w:val="a3"/>
        <w:kinsoku w:val="0"/>
        <w:overflowPunct w:val="0"/>
        <w:spacing w:before="11"/>
        <w:rPr>
          <w:sz w:val="36"/>
          <w:szCs w:val="36"/>
        </w:rPr>
      </w:pPr>
    </w:p>
    <w:p w:rsidR="00045F51" w:rsidRDefault="00045F51">
      <w:pPr>
        <w:pStyle w:val="a3"/>
        <w:tabs>
          <w:tab w:val="left" w:pos="1375"/>
        </w:tabs>
        <w:kinsoku w:val="0"/>
        <w:overflowPunct w:val="0"/>
        <w:spacing w:before="1"/>
        <w:ind w:left="859"/>
        <w:rPr>
          <w:sz w:val="24"/>
          <w:szCs w:val="24"/>
        </w:rPr>
      </w:pPr>
    </w:p>
    <w:p w:rsidR="00045F51" w:rsidRDefault="00045F51">
      <w:pPr>
        <w:pStyle w:val="a3"/>
        <w:tabs>
          <w:tab w:val="left" w:pos="1375"/>
        </w:tabs>
        <w:kinsoku w:val="0"/>
        <w:overflowPunct w:val="0"/>
        <w:spacing w:before="1"/>
        <w:ind w:left="859"/>
        <w:rPr>
          <w:sz w:val="24"/>
          <w:szCs w:val="24"/>
        </w:rPr>
      </w:pPr>
    </w:p>
    <w:p w:rsidR="00EA1756" w:rsidRPr="00045F51" w:rsidRDefault="007225E1">
      <w:pPr>
        <w:pStyle w:val="a3"/>
        <w:tabs>
          <w:tab w:val="left" w:pos="1375"/>
        </w:tabs>
        <w:kinsoku w:val="0"/>
        <w:overflowPunct w:val="0"/>
        <w:spacing w:before="1"/>
        <w:ind w:left="859"/>
        <w:rPr>
          <w:spacing w:val="13"/>
          <w:sz w:val="24"/>
          <w:szCs w:val="24"/>
        </w:rPr>
        <w:sectPr w:rsidR="00EA1756" w:rsidRPr="00045F51">
          <w:type w:val="continuous"/>
          <w:pgSz w:w="11910" w:h="16840"/>
          <w:pgMar w:top="880" w:right="1080" w:bottom="280" w:left="980" w:header="720" w:footer="720" w:gutter="0"/>
          <w:cols w:num="2" w:space="720" w:equalWidth="0">
            <w:col w:w="3969" w:space="40"/>
            <w:col w:w="5841"/>
          </w:cols>
          <w:noEndnote/>
        </w:sectPr>
      </w:pPr>
      <w:r w:rsidRPr="00045F51">
        <w:rPr>
          <w:rFonts w:hint="eastAsia"/>
          <w:sz w:val="24"/>
          <w:szCs w:val="24"/>
        </w:rPr>
        <w:t>※</w:t>
      </w:r>
      <w:r w:rsidRPr="00045F51">
        <w:rPr>
          <w:sz w:val="24"/>
          <w:szCs w:val="24"/>
        </w:rPr>
        <w:tab/>
      </w:r>
      <w:r w:rsidR="00045F51" w:rsidRPr="00045F51">
        <w:rPr>
          <w:rFonts w:hint="eastAsia"/>
          <w:spacing w:val="13"/>
          <w:sz w:val="24"/>
          <w:szCs w:val="24"/>
        </w:rPr>
        <w:t>該当する届出項目を○で囲むこと</w:t>
      </w:r>
    </w:p>
    <w:p w:rsidR="00EA1756" w:rsidRDefault="00EA1756">
      <w:pPr>
        <w:pStyle w:val="a3"/>
        <w:kinsoku w:val="0"/>
        <w:overflowPunct w:val="0"/>
        <w:spacing w:before="7"/>
        <w:rPr>
          <w:sz w:val="27"/>
          <w:szCs w:val="27"/>
        </w:rPr>
      </w:pPr>
    </w:p>
    <w:tbl>
      <w:tblPr>
        <w:tblW w:w="0" w:type="auto"/>
        <w:tblInd w:w="135" w:type="dxa"/>
        <w:tblLayout w:type="fixed"/>
        <w:tblCellMar>
          <w:left w:w="0" w:type="dxa"/>
          <w:right w:w="0" w:type="dxa"/>
        </w:tblCellMar>
        <w:tblLook w:val="0000" w:firstRow="0" w:lastRow="0" w:firstColumn="0" w:lastColumn="0" w:noHBand="0" w:noVBand="0"/>
      </w:tblPr>
      <w:tblGrid>
        <w:gridCol w:w="2592"/>
        <w:gridCol w:w="3641"/>
        <w:gridCol w:w="3034"/>
      </w:tblGrid>
      <w:tr w:rsidR="00EA1756">
        <w:trPr>
          <w:trHeight w:val="896"/>
        </w:trPr>
        <w:tc>
          <w:tcPr>
            <w:tcW w:w="6233" w:type="dxa"/>
            <w:gridSpan w:val="2"/>
            <w:tcBorders>
              <w:top w:val="single" w:sz="12" w:space="0" w:color="000000"/>
              <w:left w:val="single" w:sz="12" w:space="0" w:color="000000"/>
              <w:bottom w:val="single" w:sz="12" w:space="0" w:color="000000"/>
              <w:right w:val="single" w:sz="12" w:space="0" w:color="000000"/>
            </w:tcBorders>
          </w:tcPr>
          <w:p w:rsidR="00EA1756" w:rsidRDefault="007225E1">
            <w:pPr>
              <w:pStyle w:val="TableParagraph"/>
              <w:tabs>
                <w:tab w:val="left" w:pos="532"/>
              </w:tabs>
              <w:kinsoku w:val="0"/>
              <w:overflowPunct w:val="0"/>
              <w:spacing w:before="22"/>
              <w:ind w:left="105"/>
              <w:rPr>
                <w:spacing w:val="11"/>
                <w:sz w:val="20"/>
                <w:szCs w:val="20"/>
              </w:rPr>
            </w:pPr>
            <w:r>
              <w:rPr>
                <w:rFonts w:hint="eastAsia"/>
                <w:sz w:val="20"/>
                <w:szCs w:val="20"/>
              </w:rPr>
              <w:t>１</w:t>
            </w:r>
            <w:r>
              <w:rPr>
                <w:sz w:val="20"/>
                <w:szCs w:val="20"/>
              </w:rPr>
              <w:tab/>
            </w:r>
            <w:r>
              <w:rPr>
                <w:rFonts w:hint="eastAsia"/>
                <w:spacing w:val="11"/>
                <w:sz w:val="20"/>
                <w:szCs w:val="20"/>
              </w:rPr>
              <w:t>放射線治療を専ら担当する常勤医師の氏名</w:t>
            </w:r>
          </w:p>
        </w:tc>
        <w:tc>
          <w:tcPr>
            <w:tcW w:w="3034" w:type="dxa"/>
            <w:tcBorders>
              <w:top w:val="single" w:sz="12" w:space="0" w:color="000000"/>
              <w:left w:val="single" w:sz="12" w:space="0" w:color="000000"/>
              <w:bottom w:val="single" w:sz="12" w:space="0" w:color="000000"/>
              <w:right w:val="single" w:sz="12" w:space="0" w:color="000000"/>
            </w:tcBorders>
          </w:tcPr>
          <w:p w:rsidR="00EA1756" w:rsidRDefault="007225E1">
            <w:pPr>
              <w:pStyle w:val="TableParagraph"/>
              <w:kinsoku w:val="0"/>
              <w:overflowPunct w:val="0"/>
              <w:spacing w:before="22"/>
              <w:ind w:left="107"/>
              <w:rPr>
                <w:sz w:val="20"/>
                <w:szCs w:val="20"/>
              </w:rPr>
            </w:pPr>
            <w:r>
              <w:rPr>
                <w:rFonts w:hint="eastAsia"/>
                <w:sz w:val="20"/>
                <w:szCs w:val="20"/>
              </w:rPr>
              <w:t>放射線治療の経験年数</w:t>
            </w:r>
          </w:p>
        </w:tc>
      </w:tr>
      <w:tr w:rsidR="00EA1756">
        <w:trPr>
          <w:trHeight w:val="896"/>
        </w:trPr>
        <w:tc>
          <w:tcPr>
            <w:tcW w:w="6233" w:type="dxa"/>
            <w:gridSpan w:val="2"/>
            <w:tcBorders>
              <w:top w:val="single" w:sz="12" w:space="0" w:color="000000"/>
              <w:left w:val="single" w:sz="12" w:space="0" w:color="000000"/>
              <w:bottom w:val="single" w:sz="12" w:space="0" w:color="000000"/>
              <w:right w:val="single" w:sz="12" w:space="0" w:color="000000"/>
            </w:tcBorders>
          </w:tcPr>
          <w:p w:rsidR="00EA1756" w:rsidRDefault="007225E1">
            <w:pPr>
              <w:pStyle w:val="TableParagraph"/>
              <w:tabs>
                <w:tab w:val="left" w:pos="532"/>
              </w:tabs>
              <w:kinsoku w:val="0"/>
              <w:overflowPunct w:val="0"/>
              <w:spacing w:before="22"/>
              <w:ind w:left="105"/>
              <w:rPr>
                <w:spacing w:val="11"/>
                <w:sz w:val="20"/>
                <w:szCs w:val="20"/>
              </w:rPr>
            </w:pPr>
            <w:r>
              <w:rPr>
                <w:rFonts w:hint="eastAsia"/>
                <w:sz w:val="20"/>
                <w:szCs w:val="20"/>
              </w:rPr>
              <w:t>２</w:t>
            </w:r>
            <w:r>
              <w:rPr>
                <w:sz w:val="20"/>
                <w:szCs w:val="20"/>
              </w:rPr>
              <w:tab/>
            </w:r>
            <w:r>
              <w:rPr>
                <w:rFonts w:hint="eastAsia"/>
                <w:spacing w:val="11"/>
                <w:sz w:val="20"/>
                <w:szCs w:val="20"/>
              </w:rPr>
              <w:t>放射線治療を専ら担当する常勤診療放射線技師の氏名</w:t>
            </w:r>
          </w:p>
        </w:tc>
        <w:tc>
          <w:tcPr>
            <w:tcW w:w="3034" w:type="dxa"/>
            <w:tcBorders>
              <w:top w:val="single" w:sz="12" w:space="0" w:color="000000"/>
              <w:left w:val="single" w:sz="12" w:space="0" w:color="000000"/>
              <w:bottom w:val="single" w:sz="12" w:space="0" w:color="000000"/>
              <w:right w:val="single" w:sz="12" w:space="0" w:color="000000"/>
            </w:tcBorders>
          </w:tcPr>
          <w:p w:rsidR="00EA1756" w:rsidRDefault="007225E1">
            <w:pPr>
              <w:pStyle w:val="TableParagraph"/>
              <w:kinsoku w:val="0"/>
              <w:overflowPunct w:val="0"/>
              <w:spacing w:before="22"/>
              <w:ind w:left="107"/>
              <w:rPr>
                <w:sz w:val="20"/>
                <w:szCs w:val="20"/>
              </w:rPr>
            </w:pPr>
            <w:r>
              <w:rPr>
                <w:rFonts w:hint="eastAsia"/>
                <w:sz w:val="20"/>
                <w:szCs w:val="20"/>
              </w:rPr>
              <w:t>放射線治療の経験年数</w:t>
            </w:r>
          </w:p>
        </w:tc>
      </w:tr>
      <w:tr w:rsidR="00EA1756">
        <w:trPr>
          <w:trHeight w:val="397"/>
        </w:trPr>
        <w:tc>
          <w:tcPr>
            <w:tcW w:w="9267" w:type="dxa"/>
            <w:gridSpan w:val="3"/>
            <w:tcBorders>
              <w:top w:val="single" w:sz="12" w:space="0" w:color="000000"/>
              <w:left w:val="single" w:sz="12" w:space="0" w:color="000000"/>
              <w:bottom w:val="single" w:sz="4" w:space="0" w:color="000000"/>
              <w:right w:val="single" w:sz="12" w:space="0" w:color="000000"/>
            </w:tcBorders>
          </w:tcPr>
          <w:p w:rsidR="00EA1756" w:rsidRDefault="007225E1">
            <w:pPr>
              <w:pStyle w:val="TableParagraph"/>
              <w:kinsoku w:val="0"/>
              <w:overflowPunct w:val="0"/>
              <w:spacing w:before="73"/>
              <w:ind w:left="1741"/>
              <w:rPr>
                <w:sz w:val="20"/>
                <w:szCs w:val="20"/>
              </w:rPr>
            </w:pPr>
            <w:r>
              <w:rPr>
                <w:rFonts w:hint="eastAsia"/>
                <w:sz w:val="20"/>
                <w:szCs w:val="20"/>
              </w:rPr>
              <w:t>当該管理を行うために必要な装置・器具の一覧（製品名等）</w:t>
            </w:r>
          </w:p>
        </w:tc>
      </w:tr>
      <w:tr w:rsidR="00EA1756" w:rsidTr="00045F51">
        <w:trPr>
          <w:trHeight w:val="897"/>
        </w:trPr>
        <w:tc>
          <w:tcPr>
            <w:tcW w:w="2592" w:type="dxa"/>
            <w:tcBorders>
              <w:top w:val="single" w:sz="4" w:space="0" w:color="000000"/>
              <w:left w:val="single" w:sz="12" w:space="0" w:color="000000"/>
              <w:bottom w:val="single" w:sz="4" w:space="0" w:color="000000"/>
              <w:right w:val="single" w:sz="4" w:space="0" w:color="000000"/>
            </w:tcBorders>
            <w:vAlign w:val="center"/>
          </w:tcPr>
          <w:p w:rsidR="00EA1756" w:rsidRDefault="007225E1">
            <w:pPr>
              <w:pStyle w:val="TableParagraph"/>
              <w:kinsoku w:val="0"/>
              <w:overflowPunct w:val="0"/>
              <w:spacing w:before="97"/>
              <w:rPr>
                <w:sz w:val="20"/>
                <w:szCs w:val="20"/>
              </w:rPr>
            </w:pPr>
            <w:r>
              <w:rPr>
                <w:rFonts w:hint="eastAsia"/>
                <w:sz w:val="20"/>
                <w:szCs w:val="20"/>
              </w:rPr>
              <w:t>高エネルギー放射線治療</w:t>
            </w:r>
          </w:p>
          <w:p w:rsidR="00EA1756" w:rsidRDefault="00EA1756">
            <w:pPr>
              <w:pStyle w:val="TableParagraph"/>
              <w:kinsoku w:val="0"/>
              <w:overflowPunct w:val="0"/>
              <w:ind w:left="0"/>
              <w:rPr>
                <w:sz w:val="15"/>
                <w:szCs w:val="15"/>
              </w:rPr>
            </w:pPr>
          </w:p>
          <w:p w:rsidR="00EA1756" w:rsidRDefault="007225E1">
            <w:pPr>
              <w:pStyle w:val="TableParagraph"/>
              <w:kinsoku w:val="0"/>
              <w:overflowPunct w:val="0"/>
              <w:rPr>
                <w:sz w:val="20"/>
                <w:szCs w:val="20"/>
              </w:rPr>
            </w:pPr>
            <w:r>
              <w:rPr>
                <w:rFonts w:hint="eastAsia"/>
                <w:sz w:val="20"/>
                <w:szCs w:val="20"/>
              </w:rPr>
              <w:t>装置</w:t>
            </w:r>
          </w:p>
        </w:tc>
        <w:tc>
          <w:tcPr>
            <w:tcW w:w="6675" w:type="dxa"/>
            <w:gridSpan w:val="2"/>
            <w:tcBorders>
              <w:top w:val="single" w:sz="4" w:space="0" w:color="000000"/>
              <w:left w:val="single" w:sz="4" w:space="0" w:color="000000"/>
              <w:bottom w:val="single" w:sz="4" w:space="0" w:color="000000"/>
              <w:right w:val="single" w:sz="12" w:space="0" w:color="000000"/>
            </w:tcBorders>
          </w:tcPr>
          <w:p w:rsidR="00EA1756" w:rsidRDefault="00EA1756">
            <w:pPr>
              <w:pStyle w:val="TableParagraph"/>
              <w:kinsoku w:val="0"/>
              <w:overflowPunct w:val="0"/>
              <w:ind w:left="0"/>
              <w:rPr>
                <w:rFonts w:ascii="Times New Roman" w:eastAsiaTheme="minorEastAsia" w:cs="Times New Roman"/>
                <w:sz w:val="20"/>
                <w:szCs w:val="20"/>
              </w:rPr>
            </w:pPr>
          </w:p>
        </w:tc>
      </w:tr>
      <w:tr w:rsidR="00EA1756" w:rsidTr="00045F51">
        <w:trPr>
          <w:trHeight w:val="897"/>
        </w:trPr>
        <w:tc>
          <w:tcPr>
            <w:tcW w:w="2592" w:type="dxa"/>
            <w:tcBorders>
              <w:top w:val="single" w:sz="4" w:space="0" w:color="000000"/>
              <w:left w:val="single" w:sz="12" w:space="0" w:color="000000"/>
              <w:bottom w:val="single" w:sz="4" w:space="0" w:color="000000"/>
              <w:right w:val="single" w:sz="4" w:space="0" w:color="000000"/>
            </w:tcBorders>
            <w:vAlign w:val="center"/>
          </w:tcPr>
          <w:p w:rsidR="00045F51" w:rsidRDefault="00045F51" w:rsidP="00045F51">
            <w:pPr>
              <w:pStyle w:val="TableParagraph"/>
              <w:kinsoku w:val="0"/>
              <w:overflowPunct w:val="0"/>
              <w:spacing w:before="97"/>
              <w:rPr>
                <w:sz w:val="20"/>
                <w:szCs w:val="20"/>
              </w:rPr>
            </w:pPr>
            <w:r>
              <w:rPr>
                <w:rFonts w:hint="eastAsia"/>
                <w:sz w:val="20"/>
                <w:szCs w:val="20"/>
              </w:rPr>
              <w:t>X線あるいはCT</w:t>
            </w:r>
            <w:r w:rsidR="007225E1">
              <w:rPr>
                <w:rFonts w:hint="eastAsia"/>
                <w:sz w:val="20"/>
                <w:szCs w:val="20"/>
              </w:rPr>
              <w:t>を用いた</w:t>
            </w:r>
          </w:p>
          <w:p w:rsidR="00EA1756" w:rsidRDefault="007225E1" w:rsidP="00045F51">
            <w:pPr>
              <w:pStyle w:val="TableParagraph"/>
              <w:kinsoku w:val="0"/>
              <w:overflowPunct w:val="0"/>
              <w:spacing w:before="97"/>
              <w:rPr>
                <w:sz w:val="20"/>
                <w:szCs w:val="20"/>
              </w:rPr>
            </w:pPr>
            <w:r>
              <w:rPr>
                <w:rFonts w:hint="eastAsia"/>
                <w:sz w:val="20"/>
                <w:szCs w:val="20"/>
              </w:rPr>
              <w:t>位置決め装置</w:t>
            </w:r>
          </w:p>
        </w:tc>
        <w:tc>
          <w:tcPr>
            <w:tcW w:w="6675" w:type="dxa"/>
            <w:gridSpan w:val="2"/>
            <w:tcBorders>
              <w:top w:val="single" w:sz="4" w:space="0" w:color="000000"/>
              <w:left w:val="single" w:sz="4" w:space="0" w:color="000000"/>
              <w:bottom w:val="single" w:sz="4" w:space="0" w:color="000000"/>
              <w:right w:val="single" w:sz="12" w:space="0" w:color="000000"/>
            </w:tcBorders>
          </w:tcPr>
          <w:p w:rsidR="00EA1756" w:rsidRDefault="00EA1756">
            <w:pPr>
              <w:pStyle w:val="TableParagraph"/>
              <w:kinsoku w:val="0"/>
              <w:overflowPunct w:val="0"/>
              <w:ind w:left="0"/>
              <w:rPr>
                <w:rFonts w:ascii="Times New Roman" w:eastAsiaTheme="minorEastAsia" w:cs="Times New Roman"/>
                <w:sz w:val="20"/>
                <w:szCs w:val="20"/>
              </w:rPr>
            </w:pPr>
          </w:p>
        </w:tc>
      </w:tr>
      <w:tr w:rsidR="00EA1756" w:rsidTr="00045F51">
        <w:trPr>
          <w:trHeight w:val="897"/>
        </w:trPr>
        <w:tc>
          <w:tcPr>
            <w:tcW w:w="2592" w:type="dxa"/>
            <w:tcBorders>
              <w:top w:val="single" w:sz="4" w:space="0" w:color="000000"/>
              <w:left w:val="single" w:sz="12" w:space="0" w:color="000000"/>
              <w:bottom w:val="single" w:sz="4" w:space="0" w:color="000000"/>
              <w:right w:val="single" w:sz="4" w:space="0" w:color="000000"/>
            </w:tcBorders>
            <w:vAlign w:val="center"/>
          </w:tcPr>
          <w:p w:rsidR="00EA1756" w:rsidRDefault="007225E1">
            <w:pPr>
              <w:pStyle w:val="TableParagraph"/>
              <w:kinsoku w:val="0"/>
              <w:overflowPunct w:val="0"/>
              <w:spacing w:before="97"/>
              <w:rPr>
                <w:sz w:val="20"/>
                <w:szCs w:val="20"/>
              </w:rPr>
            </w:pPr>
            <w:r>
              <w:rPr>
                <w:rFonts w:hint="eastAsia"/>
                <w:sz w:val="20"/>
                <w:szCs w:val="20"/>
              </w:rPr>
              <w:t>放射線治療計画システム</w:t>
            </w:r>
          </w:p>
        </w:tc>
        <w:tc>
          <w:tcPr>
            <w:tcW w:w="6675" w:type="dxa"/>
            <w:gridSpan w:val="2"/>
            <w:tcBorders>
              <w:top w:val="single" w:sz="4" w:space="0" w:color="000000"/>
              <w:left w:val="single" w:sz="4" w:space="0" w:color="000000"/>
              <w:bottom w:val="single" w:sz="4" w:space="0" w:color="000000"/>
              <w:right w:val="single" w:sz="12" w:space="0" w:color="000000"/>
            </w:tcBorders>
          </w:tcPr>
          <w:p w:rsidR="00EA1756" w:rsidRDefault="00EA1756">
            <w:pPr>
              <w:pStyle w:val="TableParagraph"/>
              <w:kinsoku w:val="0"/>
              <w:overflowPunct w:val="0"/>
              <w:ind w:left="0"/>
              <w:rPr>
                <w:rFonts w:ascii="Times New Roman" w:eastAsiaTheme="minorEastAsia" w:cs="Times New Roman"/>
                <w:sz w:val="20"/>
                <w:szCs w:val="20"/>
              </w:rPr>
            </w:pPr>
          </w:p>
        </w:tc>
      </w:tr>
      <w:tr w:rsidR="00EA1756">
        <w:trPr>
          <w:trHeight w:val="896"/>
        </w:trPr>
        <w:tc>
          <w:tcPr>
            <w:tcW w:w="9267" w:type="dxa"/>
            <w:gridSpan w:val="3"/>
            <w:tcBorders>
              <w:top w:val="single" w:sz="4" w:space="0" w:color="000000"/>
              <w:left w:val="single" w:sz="12" w:space="0" w:color="000000"/>
              <w:bottom w:val="single" w:sz="12" w:space="0" w:color="000000"/>
              <w:right w:val="single" w:sz="12" w:space="0" w:color="000000"/>
            </w:tcBorders>
          </w:tcPr>
          <w:p w:rsidR="00EA1756" w:rsidRDefault="007225E1">
            <w:pPr>
              <w:pStyle w:val="TableParagraph"/>
              <w:tabs>
                <w:tab w:val="left" w:pos="4436"/>
                <w:tab w:val="left" w:pos="4866"/>
                <w:tab w:val="left" w:pos="5293"/>
                <w:tab w:val="left" w:pos="5720"/>
                <w:tab w:val="left" w:pos="6148"/>
              </w:tabs>
              <w:kinsoku w:val="0"/>
              <w:overflowPunct w:val="0"/>
              <w:spacing w:before="172"/>
              <w:rPr>
                <w:sz w:val="20"/>
                <w:szCs w:val="20"/>
              </w:rPr>
            </w:pPr>
            <w:r>
              <w:rPr>
                <w:rFonts w:hint="eastAsia"/>
                <w:spacing w:val="12"/>
                <w:sz w:val="20"/>
                <w:szCs w:val="20"/>
              </w:rPr>
              <w:t>患者が休憩でき</w:t>
            </w:r>
            <w:r>
              <w:rPr>
                <w:rFonts w:hint="eastAsia"/>
                <w:spacing w:val="15"/>
                <w:sz w:val="20"/>
                <w:szCs w:val="20"/>
              </w:rPr>
              <w:t>る</w:t>
            </w:r>
            <w:r>
              <w:rPr>
                <w:rFonts w:hint="eastAsia"/>
                <w:spacing w:val="12"/>
                <w:sz w:val="20"/>
                <w:szCs w:val="20"/>
              </w:rPr>
              <w:t>ベッ</w:t>
            </w:r>
            <w:r>
              <w:rPr>
                <w:rFonts w:hint="eastAsia"/>
                <w:spacing w:val="15"/>
                <w:sz w:val="20"/>
                <w:szCs w:val="20"/>
              </w:rPr>
              <w:t>ド</w:t>
            </w:r>
            <w:r>
              <w:rPr>
                <w:rFonts w:hint="eastAsia"/>
                <w:spacing w:val="12"/>
                <w:sz w:val="20"/>
                <w:szCs w:val="20"/>
              </w:rPr>
              <w:t>等の有</w:t>
            </w:r>
            <w:r>
              <w:rPr>
                <w:rFonts w:hint="eastAsia"/>
                <w:sz w:val="20"/>
                <w:szCs w:val="20"/>
              </w:rPr>
              <w:t>無</w:t>
            </w:r>
            <w:r>
              <w:rPr>
                <w:sz w:val="20"/>
                <w:szCs w:val="20"/>
              </w:rPr>
              <w:tab/>
            </w:r>
            <w:r>
              <w:rPr>
                <w:rFonts w:hint="eastAsia"/>
                <w:sz w:val="20"/>
                <w:szCs w:val="20"/>
              </w:rPr>
              <w:t>（</w:t>
            </w:r>
            <w:r>
              <w:rPr>
                <w:sz w:val="20"/>
                <w:szCs w:val="20"/>
              </w:rPr>
              <w:tab/>
            </w:r>
            <w:r>
              <w:rPr>
                <w:rFonts w:hint="eastAsia"/>
                <w:sz w:val="20"/>
                <w:szCs w:val="20"/>
              </w:rPr>
              <w:t>有</w:t>
            </w:r>
            <w:r>
              <w:rPr>
                <w:sz w:val="20"/>
                <w:szCs w:val="20"/>
              </w:rPr>
              <w:tab/>
            </w:r>
            <w:r>
              <w:rPr>
                <w:rFonts w:hint="eastAsia"/>
                <w:sz w:val="20"/>
                <w:szCs w:val="20"/>
              </w:rPr>
              <w:t>・</w:t>
            </w:r>
            <w:r>
              <w:rPr>
                <w:sz w:val="20"/>
                <w:szCs w:val="20"/>
              </w:rPr>
              <w:tab/>
            </w:r>
            <w:r>
              <w:rPr>
                <w:rFonts w:hint="eastAsia"/>
                <w:sz w:val="20"/>
                <w:szCs w:val="20"/>
              </w:rPr>
              <w:t>無</w:t>
            </w:r>
            <w:r>
              <w:rPr>
                <w:sz w:val="20"/>
                <w:szCs w:val="20"/>
              </w:rPr>
              <w:tab/>
            </w:r>
            <w:r>
              <w:rPr>
                <w:rFonts w:hint="eastAsia"/>
                <w:sz w:val="20"/>
                <w:szCs w:val="20"/>
              </w:rPr>
              <w:t>）</w:t>
            </w:r>
          </w:p>
          <w:p w:rsidR="00EA1756" w:rsidRDefault="007225E1">
            <w:pPr>
              <w:pStyle w:val="TableParagraph"/>
              <w:kinsoku w:val="0"/>
              <w:overflowPunct w:val="0"/>
              <w:spacing w:before="69"/>
              <w:ind w:left="133"/>
              <w:rPr>
                <w:sz w:val="16"/>
                <w:szCs w:val="16"/>
              </w:rPr>
            </w:pPr>
            <w:r>
              <w:rPr>
                <w:rFonts w:hint="eastAsia"/>
                <w:sz w:val="16"/>
                <w:szCs w:val="16"/>
              </w:rPr>
              <w:t>※</w:t>
            </w:r>
            <w:r>
              <w:rPr>
                <w:sz w:val="16"/>
                <w:szCs w:val="16"/>
              </w:rPr>
              <w:t xml:space="preserve"> </w:t>
            </w:r>
            <w:r>
              <w:rPr>
                <w:rFonts w:hint="eastAsia"/>
                <w:sz w:val="16"/>
                <w:szCs w:val="16"/>
              </w:rPr>
              <w:t>外来放射線治療加算の届出を行う場合のみ使用すること。</w:t>
            </w:r>
          </w:p>
        </w:tc>
      </w:tr>
    </w:tbl>
    <w:p w:rsidR="00884AE7" w:rsidRDefault="00884AE7">
      <w:pPr>
        <w:pStyle w:val="a3"/>
        <w:kinsoku w:val="0"/>
        <w:overflowPunct w:val="0"/>
        <w:spacing w:before="71"/>
        <w:ind w:left="222"/>
        <w:rPr>
          <w:rFonts w:hint="eastAsia"/>
          <w:sz w:val="18"/>
          <w:szCs w:val="18"/>
        </w:rPr>
      </w:pPr>
    </w:p>
    <w:p w:rsidR="00EA1756" w:rsidRDefault="007225E1">
      <w:pPr>
        <w:pStyle w:val="a3"/>
        <w:kinsoku w:val="0"/>
        <w:overflowPunct w:val="0"/>
        <w:spacing w:before="71"/>
        <w:ind w:left="222"/>
      </w:pPr>
      <w:bookmarkStart w:id="0" w:name="_GoBack"/>
      <w:bookmarkEnd w:id="0"/>
      <w:r>
        <w:rPr>
          <w:rFonts w:hint="eastAsia"/>
        </w:rPr>
        <w:t>［記載上の注意］</w:t>
      </w:r>
    </w:p>
    <w:p w:rsidR="00EA1756" w:rsidRDefault="00BD665B">
      <w:pPr>
        <w:pStyle w:val="a3"/>
        <w:tabs>
          <w:tab w:val="left" w:pos="987"/>
        </w:tabs>
        <w:kinsoku w:val="0"/>
        <w:overflowPunct w:val="0"/>
        <w:spacing w:before="31"/>
        <w:ind w:left="541"/>
        <w:rPr>
          <w:spacing w:val="10"/>
        </w:rPr>
      </w:pPr>
      <w:r>
        <w:rPr>
          <w:rFonts w:hint="eastAsia"/>
        </w:rPr>
        <w:t>１</w:t>
      </w:r>
      <w:r w:rsidR="007225E1">
        <w:tab/>
      </w:r>
      <w:r w:rsidR="00045F51">
        <w:rPr>
          <w:rFonts w:hint="eastAsia"/>
          <w:spacing w:val="10"/>
        </w:rPr>
        <w:t>「</w:t>
      </w:r>
      <w:r>
        <w:rPr>
          <w:rFonts w:hint="eastAsia"/>
          <w:spacing w:val="10"/>
        </w:rPr>
        <w:t>１</w:t>
      </w:r>
      <w:r w:rsidR="007225E1">
        <w:rPr>
          <w:rFonts w:hint="eastAsia"/>
          <w:spacing w:val="10"/>
        </w:rPr>
        <w:t>」の常勤医師の当該保険医療機関における勤務状況のわかるものを添付すること。</w:t>
      </w:r>
    </w:p>
    <w:p w:rsidR="00045F51" w:rsidRDefault="00BD665B">
      <w:pPr>
        <w:pStyle w:val="a3"/>
        <w:tabs>
          <w:tab w:val="left" w:pos="990"/>
        </w:tabs>
        <w:kinsoku w:val="0"/>
        <w:overflowPunct w:val="0"/>
        <w:spacing w:before="31" w:line="266" w:lineRule="auto"/>
        <w:ind w:left="767" w:right="112" w:hanging="226"/>
        <w:rPr>
          <w:spacing w:val="10"/>
        </w:rPr>
      </w:pPr>
      <w:r>
        <w:rPr>
          <w:rFonts w:hint="eastAsia"/>
        </w:rPr>
        <w:t>２</w:t>
      </w:r>
      <w:r w:rsidR="007225E1">
        <w:tab/>
      </w:r>
      <w:r>
        <w:rPr>
          <w:rFonts w:hint="eastAsia"/>
        </w:rPr>
        <w:t xml:space="preserve">　</w:t>
      </w:r>
      <w:r w:rsidR="00045F51">
        <w:rPr>
          <w:rFonts w:hint="eastAsia"/>
          <w:spacing w:val="10"/>
        </w:rPr>
        <w:t>「</w:t>
      </w:r>
      <w:r>
        <w:rPr>
          <w:rFonts w:hint="eastAsia"/>
          <w:spacing w:val="10"/>
        </w:rPr>
        <w:t>２</w:t>
      </w:r>
      <w:r w:rsidR="007225E1">
        <w:rPr>
          <w:rFonts w:hint="eastAsia"/>
          <w:spacing w:val="10"/>
        </w:rPr>
        <w:t>」の常勤診療放射線技師の当該保険医療機関における勤務状況のわかるものを添付</w:t>
      </w:r>
      <w:r w:rsidR="00045F51">
        <w:rPr>
          <w:rFonts w:hint="eastAsia"/>
          <w:spacing w:val="10"/>
        </w:rPr>
        <w:t xml:space="preserve">　　</w:t>
      </w:r>
    </w:p>
    <w:p w:rsidR="007225E1" w:rsidRDefault="00045F51">
      <w:pPr>
        <w:pStyle w:val="a3"/>
        <w:tabs>
          <w:tab w:val="left" w:pos="990"/>
        </w:tabs>
        <w:kinsoku w:val="0"/>
        <w:overflowPunct w:val="0"/>
        <w:spacing w:before="31" w:line="266" w:lineRule="auto"/>
        <w:ind w:left="767" w:right="112" w:hanging="226"/>
        <w:rPr>
          <w:spacing w:val="7"/>
        </w:rPr>
      </w:pPr>
      <w:r>
        <w:rPr>
          <w:rFonts w:hint="eastAsia"/>
          <w:spacing w:val="10"/>
        </w:rPr>
        <w:t xml:space="preserve">　　 </w:t>
      </w:r>
      <w:r w:rsidR="007225E1">
        <w:rPr>
          <w:rFonts w:hint="eastAsia"/>
          <w:spacing w:val="7"/>
        </w:rPr>
        <w:t>すること。</w:t>
      </w:r>
    </w:p>
    <w:sectPr w:rsidR="007225E1">
      <w:type w:val="continuous"/>
      <w:pgSz w:w="11910" w:h="16840"/>
      <w:pgMar w:top="880" w:right="1080" w:bottom="280" w:left="980" w:header="720" w:footer="720" w:gutter="0"/>
      <w:cols w:space="720" w:equalWidth="0">
        <w:col w:w="985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A2"/>
    <w:rsid w:val="000311A2"/>
    <w:rsid w:val="00045F51"/>
    <w:rsid w:val="000B059C"/>
    <w:rsid w:val="007225E1"/>
    <w:rsid w:val="00884AE7"/>
    <w:rsid w:val="00B52ED8"/>
    <w:rsid w:val="00BD665B"/>
    <w:rsid w:val="00EA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character" w:customStyle="1" w:styleId="a4">
    <w:name w:val="本文 (文字)"/>
    <w:basedOn w:val="a0"/>
    <w:link w:val="a3"/>
    <w:uiPriority w:val="99"/>
    <w:semiHidden/>
    <w:rPr>
      <w:rFonts w:ascii="ＭＳ ゴシック" w:eastAsia="ＭＳ ゴシック" w:hAnsi="Times New Roman" w:cs="ＭＳ ゴシック"/>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pPr>
      <w:ind w:left="15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character" w:customStyle="1" w:styleId="a4">
    <w:name w:val="本文 (文字)"/>
    <w:basedOn w:val="a0"/>
    <w:link w:val="a3"/>
    <w:uiPriority w:val="99"/>
    <w:semiHidden/>
    <w:rPr>
      <w:rFonts w:ascii="ＭＳ ゴシック" w:eastAsia="ＭＳ ゴシック" w:hAnsi="Times New Roman" w:cs="ＭＳ ゴシック"/>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pPr>
      <w:ind w:left="15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日本メジフィジックス</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 Noriko</dc:creator>
  <cp:lastModifiedBy>Windows ユーザー</cp:lastModifiedBy>
  <cp:revision>7</cp:revision>
  <dcterms:created xsi:type="dcterms:W3CDTF">2018-03-15T06:11:00Z</dcterms:created>
  <dcterms:modified xsi:type="dcterms:W3CDTF">2018-03-16T03:14:00Z</dcterms:modified>
</cp:coreProperties>
</file>